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EF" w:rsidRDefault="00B146EF">
      <w:bookmarkStart w:id="0" w:name="_Hlk524395357"/>
    </w:p>
    <w:p w:rsidR="00B146EF" w:rsidRDefault="00B146EF" w:rsidP="00163C12"/>
    <w:p w:rsidR="00B146EF" w:rsidRDefault="00B146EF" w:rsidP="00163C12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477EED2" wp14:editId="5811B5C5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6EF" w:rsidRDefault="00B146EF" w:rsidP="00163C12"/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163C12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163C12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B146EF" w:rsidRDefault="0021315C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="00B146EF" w:rsidRPr="00766376">
        <w:rPr>
          <w:rFonts w:ascii="Arial" w:hAnsi="Arial" w:cs="Arial"/>
          <w:sz w:val="48"/>
          <w:szCs w:val="48"/>
        </w:rPr>
        <w:t xml:space="preserve">/A SINIFI </w:t>
      </w:r>
    </w:p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BEDEN EĞİTİMİ VE OYUN DERSİ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F46A03" w:rsidRDefault="00B146EF" w:rsidP="00B146EF">
      <w:pPr>
        <w:jc w:val="center"/>
        <w:rPr>
          <w:rFonts w:ascii="Arial" w:hAnsi="Arial" w:cs="Arial"/>
          <w:sz w:val="48"/>
          <w:szCs w:val="48"/>
        </w:rPr>
        <w:sectPr w:rsidR="00F46A03" w:rsidSect="00B146EF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28"/>
          <w:szCs w:val="28"/>
        </w:rPr>
      </w:pPr>
    </w:p>
    <w:p w:rsidR="00F46A03" w:rsidRPr="00F46A03" w:rsidRDefault="00F46A03" w:rsidP="00F46A0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BEDEN EĞİTİMİ</w:t>
      </w:r>
    </w:p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F46A03" w:rsidRPr="00F46A03" w:rsidTr="00291735">
        <w:trPr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81" w:type="dxa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Hareket Yetkinliği</w:t>
            </w:r>
          </w:p>
        </w:tc>
        <w:tc>
          <w:tcPr>
            <w:tcW w:w="1181" w:type="dxa"/>
            <w:vAlign w:val="center"/>
          </w:tcPr>
          <w:p w:rsidR="00F46A03" w:rsidRPr="00F46A03" w:rsidRDefault="00D07A3B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8052E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  <w:r w:rsidR="008052E1">
              <w:rPr>
                <w:rFonts w:ascii="Arial" w:eastAsia="Calibri" w:hAnsi="Arial" w:cs="Arial"/>
              </w:rPr>
              <w:t>1</w:t>
            </w:r>
            <w:r w:rsidRPr="00F46A03">
              <w:rPr>
                <w:rFonts w:ascii="Arial" w:eastAsia="Calibri" w:hAnsi="Arial" w:cs="Arial"/>
              </w:rPr>
              <w:t xml:space="preserve"> Eylül 202</w:t>
            </w:r>
            <w:r w:rsidR="008052E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8052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Ocak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997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Aktif ve Sağlıklı Hayat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D07A3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D07A3B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317" w:type="dxa"/>
            <w:vAlign w:val="center"/>
          </w:tcPr>
          <w:p w:rsidR="00F46A03" w:rsidRPr="00F46A03" w:rsidRDefault="008052E1" w:rsidP="008052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Şubat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8052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997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</w:t>
            </w:r>
          </w:p>
        </w:tc>
      </w:tr>
      <w:tr w:rsidR="00F46A03" w:rsidRPr="00F46A03" w:rsidTr="00291735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D07A3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D07A3B">
              <w:rPr>
                <w:rFonts w:ascii="Arial" w:eastAsia="Calibri" w:hAnsi="Arial" w:cs="Arial"/>
              </w:rPr>
              <w:t>8</w:t>
            </w:r>
            <w:bookmarkStart w:id="1" w:name="_GoBack"/>
            <w:bookmarkEnd w:id="1"/>
          </w:p>
        </w:tc>
        <w:tc>
          <w:tcPr>
            <w:tcW w:w="2735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8052E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17</w:t>
            </w:r>
            <w:r w:rsidR="008052E1">
              <w:rPr>
                <w:rFonts w:ascii="Arial" w:eastAsia="Calibri" w:hAnsi="Arial" w:cs="Arial"/>
              </w:rPr>
              <w:t>7</w:t>
            </w:r>
          </w:p>
        </w:tc>
      </w:tr>
    </w:tbl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p w:rsidR="00B146EF" w:rsidRDefault="00F46A03" w:rsidP="00F46A03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 w:rsidR="008052E1"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  <w:r w:rsidR="008052E1">
        <w:rPr>
          <w:rFonts w:ascii="Arial" w:eastAsia="Calibri" w:hAnsi="Arial" w:cs="Arial"/>
          <w:sz w:val="24"/>
          <w:szCs w:val="24"/>
        </w:rPr>
        <w:t>.</w:t>
      </w:r>
    </w:p>
    <w:p w:rsidR="00B146EF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p w:rsidR="00B146EF" w:rsidRPr="00766376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D728F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91735" w:rsidRPr="00523A61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Pr="00523A61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Pr="00523A61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BO.2.1.1.1. Yer değiştirme hareketlerini artan bir doğrulukla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3F302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3F302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610159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Koşma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kartı ile (3. kart) başlanarak sıra olmaksızın </w:t>
            </w:r>
            <w:proofErr w:type="gramStart"/>
            <w:r w:rsidRPr="00610159">
              <w:rPr>
                <w:rFonts w:ascii="Tahoma" w:hAnsi="Tahoma" w:cs="Tahoma"/>
                <w:sz w:val="16"/>
                <w:szCs w:val="16"/>
              </w:rPr>
              <w:t xml:space="preserve">diğer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</w:t>
            </w:r>
            <w:r w:rsidRPr="00610159">
              <w:rPr>
                <w:rFonts w:ascii="Tahoma" w:hAnsi="Tahoma" w:cs="Tahoma"/>
                <w:sz w:val="16"/>
                <w:szCs w:val="16"/>
              </w:rPr>
              <w:t>EK’lerdeki</w:t>
            </w:r>
            <w:proofErr w:type="spellEnd"/>
            <w:proofErr w:type="gram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 kullanılabilir.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BO.2.1.1.2. Yer değiştirme hareketlerini vücut, alan farkındalığı ve hareket ilişkilerini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kullanarak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3F3025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3F3025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>–kayma kartı (6.kart)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 xml:space="preserve">uygulamalara başlanıp diğer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 kullanılmalıdır.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BO.2.1.1.3. Dengeleme hareketlerini artan bir doğrulukla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291735" w:rsidRPr="003F302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F3025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610159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Dengeleme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10159">
              <w:rPr>
                <w:rFonts w:ascii="Tahoma" w:hAnsi="Tahoma" w:cs="Tahoma"/>
                <w:sz w:val="16"/>
                <w:szCs w:val="16"/>
              </w:rPr>
              <w:t>hareketleri</w:t>
            </w:r>
            <w:proofErr w:type="gram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kart grubundan ağırlık aktarımı (12. kart) ve statik-dinamik (15. kart) denge kartlarıyla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 xml:space="preserve">uygulanmaya başlanmalı ve diğer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8C2823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Ekim – 6 Ekim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BO.2.1.1.4. Dengeleme hareketlerini vücut, alan farkındalığı ve hareket ilişkilerini kullanarak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291735" w:rsidRPr="000C299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291735" w:rsidRPr="000C299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291735" w:rsidRPr="000C299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610159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kullanılabilir. Eğilme (9.</w:t>
            </w:r>
          </w:p>
          <w:p w:rsidR="00291735" w:rsidRPr="00610159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kart), başlama–durma (14. kart) ve statik-dinamik denge (15. kart) kartlarıyla etkinliklere başlanabilir.</w:t>
            </w:r>
          </w:p>
          <w:p w:rsidR="00291735" w:rsidRPr="00610159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Sıra olmadan diğer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etkinlikler yeri geldiğinde kullanılabilir.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>BO.2.1.1.5. Nesne kontrolü gerektiren hareketleri artan bir doğrulukla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DA715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291735" w:rsidRPr="00DA715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291735" w:rsidRPr="00DA715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291735" w:rsidRPr="00DA715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10159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kullanılabilir. Atma-tutma (19. kart) ve yakalama (20. kart) etkinlikleri ile başlanabilir. Diğer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10159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610159">
              <w:rPr>
                <w:rFonts w:ascii="Tahoma" w:hAnsi="Tahoma" w:cs="Tahoma"/>
                <w:sz w:val="16"/>
                <w:szCs w:val="16"/>
              </w:rPr>
              <w:t xml:space="preserve"> yeri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10159">
              <w:rPr>
                <w:rFonts w:ascii="Tahoma" w:hAnsi="Tahoma" w:cs="Tahoma"/>
                <w:sz w:val="16"/>
                <w:szCs w:val="16"/>
              </w:rPr>
              <w:t>geldiğinde yararlanılmalıdır.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Ekim – 20 Ekim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BO.2.1.1.6. Nesne kontrolü gereken hareketleri alan, </w:t>
            </w:r>
            <w:proofErr w:type="gramStart"/>
            <w:r w:rsidRPr="00B55D43">
              <w:rPr>
                <w:rFonts w:ascii="Tahoma" w:hAnsi="Tahoma" w:cs="Tahoma"/>
                <w:sz w:val="16"/>
                <w:szCs w:val="16"/>
              </w:rPr>
              <w:t>efor</w:t>
            </w:r>
            <w:proofErr w:type="gram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farkındalığı ve hareket ilişkilerini kullanarak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0C299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291735" w:rsidRPr="000C299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291735" w:rsidRPr="000C299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C2991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18-26 arasındaki kartlar) etkinlikler kullanılabilir. Yakalama (20. kart), ayakla vurma (21. kart), raketle vurma (25. kart) etkinliklerine öncelik verilmelidir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Ekim – 27 Ekim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BO.2.1.1.7. İki ve daha fazla hareket becerisini birleştirerek artan doğrulukla uygular.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B55D43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Kuyruk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55D43">
              <w:rPr>
                <w:rFonts w:ascii="Tahoma" w:hAnsi="Tahoma" w:cs="Tahoma"/>
                <w:sz w:val="16"/>
                <w:szCs w:val="16"/>
              </w:rPr>
              <w:t>yakalama</w:t>
            </w:r>
            <w:proofErr w:type="gramEnd"/>
            <w:r w:rsidRPr="00B55D43">
              <w:rPr>
                <w:rFonts w:ascii="Tahoma" w:hAnsi="Tahoma" w:cs="Tahoma"/>
                <w:sz w:val="16"/>
                <w:szCs w:val="16"/>
              </w:rPr>
              <w:t>/top toplama oyunu (27. kart), hedef oyunları (29. kart) ve atma-vurma oyunlarından (30.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55D43">
              <w:rPr>
                <w:rFonts w:ascii="Tahoma" w:hAnsi="Tahoma" w:cs="Tahoma"/>
                <w:sz w:val="16"/>
                <w:szCs w:val="16"/>
              </w:rPr>
              <w:t>öncelikle yararlanılmalıdır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Ekim – 3 Kasım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BO.2.2.3.1. Bayram, kutlama ve törenlere istekle katılır.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B55D43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oyunlardan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Kasım – 10 Kasım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BO.2.1.1.7. İki ve daha fazla hareket becerisini birleştirerek artan doğrulukla uygular.</w:t>
            </w:r>
          </w:p>
        </w:tc>
        <w:tc>
          <w:tcPr>
            <w:tcW w:w="2268" w:type="dxa"/>
            <w:vAlign w:val="center"/>
          </w:tcPr>
          <w:p w:rsidR="00291735" w:rsidRPr="004D1BCA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B55D43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Kuyruk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55D43">
              <w:rPr>
                <w:rFonts w:ascii="Tahoma" w:hAnsi="Tahoma" w:cs="Tahoma"/>
                <w:sz w:val="16"/>
                <w:szCs w:val="16"/>
              </w:rPr>
              <w:t>yakalama</w:t>
            </w:r>
            <w:proofErr w:type="gramEnd"/>
            <w:r w:rsidRPr="00B55D43">
              <w:rPr>
                <w:rFonts w:ascii="Tahoma" w:hAnsi="Tahoma" w:cs="Tahoma"/>
                <w:sz w:val="16"/>
                <w:szCs w:val="16"/>
              </w:rPr>
              <w:t>/top toplama oyunu (27. kart), hedef oyunları (29. kart) ve atma-vurma oyunlarından (30.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55D43">
              <w:rPr>
                <w:rFonts w:ascii="Tahoma" w:hAnsi="Tahoma" w:cs="Tahoma"/>
                <w:sz w:val="16"/>
                <w:szCs w:val="16"/>
              </w:rPr>
              <w:t>öncelikle yararlanılmalıdır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8DF" w:rsidRPr="00C2667D" w:rsidTr="002D49D8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718DF" w:rsidRDefault="002D49D8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4718DF" w:rsidRPr="004718DF" w:rsidRDefault="004718DF" w:rsidP="00B460E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291735" w:rsidRPr="00C2667D" w:rsidTr="00F46A03">
        <w:trPr>
          <w:trHeight w:val="19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 Kasım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BO.2.1.1.8. Verilen ritim ve müziğe uygun hareket eder.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2. Yer Değiştirmeler- Dönüşler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B55D43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“Adımlar”, “Yer Değiştirmeler - Dönüşler” ve “Grup Dansları”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(mor 1, 2 ve 3. kartlar) etkinlikler kullanılabilir. Adımlar kartına (1. kart) öncelikle yer verilmeli ve dans kartlarındaki etkinlikler çeşitli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55D43">
              <w:rPr>
                <w:rFonts w:ascii="Tahoma" w:hAnsi="Tahoma" w:cs="Tahoma"/>
                <w:sz w:val="16"/>
                <w:szCs w:val="16"/>
              </w:rPr>
              <w:t>ekipmanlarla</w:t>
            </w:r>
            <w:proofErr w:type="gram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yapılmalıdır.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F46A03">
        <w:trPr>
          <w:trHeight w:val="18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Kasım – 1 Aralık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BO.2.1.1.9. Temel ve birleştirilmiş hareket becerilerini içeren basit kurallı oyunlar oynar.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B55D43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 ve 33 arasındaki kartlar) etkinlikler kullanılabilir.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2D49D8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Aralık - 8 Aralık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BO.2.1.1.9. Temel ve birleştirilmiş hareket becerilerini içeren basit kurallı oyunlar oynar.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B55D43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B55D43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B55D43">
              <w:rPr>
                <w:rFonts w:ascii="Tahoma" w:hAnsi="Tahoma" w:cs="Tahoma"/>
                <w:sz w:val="16"/>
                <w:szCs w:val="16"/>
              </w:rPr>
              <w:t xml:space="preserve"> (sarı 27 ve 33 arasındaki kartlar) etkinlikler kullanılabilir.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B55D43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0F7" w:rsidRDefault="00A800F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BO.2.1.2.1. Temel hareket becerilerini uygularken hareketin tekniğine ait özellikleri söyler.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291735" w:rsidRPr="00EE2F6E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E2F6E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“Öğrenme Anahtarı” bölümlerinden yararlanılmalıdır.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Aralık – 22 Aralık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BO.2.1.2.2. Vücut bölümlerinin hareketlerini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723D28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“Yer Değiştirme Hareketleri” yürüme (sarı 2. kart) ve yuvarlanma (sarı 7. kart)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öncelikli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23D28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yararlanılmalıdır.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BO.2.1.2.3. Efor kavramına göre vücudunun nasıl hareket edeceğini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 oyunları ve hedef oyunları (28-29. kartlar)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“</w:t>
            </w:r>
            <w:proofErr w:type="gramStart"/>
            <w:r w:rsidRPr="00723D28">
              <w:rPr>
                <w:rFonts w:ascii="Tahoma" w:hAnsi="Tahoma" w:cs="Tahoma"/>
                <w:sz w:val="16"/>
                <w:szCs w:val="16"/>
              </w:rPr>
              <w:t>efor</w:t>
            </w:r>
            <w:proofErr w:type="gramEnd"/>
            <w:r w:rsidRPr="00723D28">
              <w:rPr>
                <w:rFonts w:ascii="Tahoma" w:hAnsi="Tahoma" w:cs="Tahoma"/>
                <w:sz w:val="16"/>
                <w:szCs w:val="16"/>
              </w:rPr>
              <w:t>” kavramının içeriğini yansıtmaktadır.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F46A0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B45B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381FD8">
        <w:trPr>
          <w:trHeight w:val="152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5 Ocak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BO.2.1.2.3. Efor kavramına göre vücudunun nasıl hareket edeceğini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 Bayrak yarışı oyunları ve hedef oyunları (28-29. kartlar)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“</w:t>
            </w:r>
            <w:proofErr w:type="gramStart"/>
            <w:r w:rsidRPr="00723D28">
              <w:rPr>
                <w:rFonts w:ascii="Tahoma" w:hAnsi="Tahoma" w:cs="Tahoma"/>
                <w:sz w:val="16"/>
                <w:szCs w:val="16"/>
              </w:rPr>
              <w:t>efor</w:t>
            </w:r>
            <w:proofErr w:type="gramEnd"/>
            <w:r w:rsidRPr="00723D28">
              <w:rPr>
                <w:rFonts w:ascii="Tahoma" w:hAnsi="Tahoma" w:cs="Tahoma"/>
                <w:sz w:val="16"/>
                <w:szCs w:val="16"/>
              </w:rPr>
              <w:t>” kavramının içeriğini yansıtmaktadır.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381FD8">
        <w:trPr>
          <w:trHeight w:val="14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– 12 Ocak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BO.2.1.3.1. Oyunda basit stratejileri ve taktikleri kullanır.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723D28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FEK’lerinin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27-33. kartlar) çeşitlendirme bölümlerinden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BO.2.1.3.1. Oyunda basit stratejileri ve taktikleri kullanır.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723D28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723D28">
              <w:rPr>
                <w:rFonts w:ascii="Tahoma" w:hAnsi="Tahoma" w:cs="Tahoma"/>
                <w:sz w:val="16"/>
                <w:szCs w:val="16"/>
              </w:rPr>
              <w:t>FEK’lerinin</w:t>
            </w:r>
            <w:proofErr w:type="spellEnd"/>
            <w:r w:rsidRPr="00723D28">
              <w:rPr>
                <w:rFonts w:ascii="Tahoma" w:hAnsi="Tahoma" w:cs="Tahoma"/>
                <w:sz w:val="16"/>
                <w:szCs w:val="16"/>
              </w:rPr>
              <w:t xml:space="preserve"> (sarı 27-33. kartlar) çeşitlendirme bölümlerinden yararlanılabilir.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723D2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3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381FD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Şubat – 9 Şubat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BO.2.2.1.1. Çevresindeki imkânları kullanarak oyun ve fiziki etkinliklere düzenli olarak katılır.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632986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oyunlardan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BO.2.2.1.2. Fiziksel uygunluğu destekleyici oyun ve fiziki etkinliklere katılır.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632986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“Birleştirilmiş Hareketler” (sarı 27-33 arasındaki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yararlanılabilir. Bayrak yarışı oyunları, hedef oyunları (28-29.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fiziksel uygunluğu destekleyen içeriği yansıtmaktadır.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BO.2.2.1.2. Fiziksel uygunluğu destekleyici oyun ve fiziki etkinliklere katılır.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632986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“Birleştirilmiş Hareketler” (sarı 27-33 arasındaki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yararlanılabilir. Bayrak yarışı oyunları, hedef oyunları (28-29. kartlar)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fiziksel uygunluğu destekleyen içeriği yansıtmaktadır.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F46A03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F46A03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BO.2.2.2.1. Sağlıklı olmak için oyun ve fiziki etkinliklere neden katılması gerektiğini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581062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632986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632986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632986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632986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F46A03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BO.2.2.2.2. Fiziksel uygunluğu oluşturan kavramları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“Fiziksel Etkinlik Piramidi”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BO.2.2.2.3. Oyun ve fiziki etkinlikler ile fiziksel uygunluk kavramları arasında ilişki kurar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BO.2.2.2.4. Oyun ve fiziki etkinliklere katılırken sağlığını korumak için dikkat etmesi gereken unsurları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581062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F46A03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BO.2.2.2.5. Oyun ve fiziki etkinliklere katılırken kendisi için güvenlik riski oluşturan unsurları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BO.2.2.2.6. Oyun ve fiziki etkinliklerde güvenlik riski oluşturmayan davranışlar sergiler.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4"/>
          <w:p w:rsidR="00354E47" w:rsidRPr="00523A61" w:rsidRDefault="00354E4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B56" w:rsidRPr="00C2667D" w:rsidTr="00163C12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B3B56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7B3B56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B2B86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7B3B56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7B3B56" w:rsidRPr="006812D8" w:rsidRDefault="007B3B56" w:rsidP="007B3B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291735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CC12EC">
              <w:rPr>
                <w:rFonts w:ascii="Tahoma" w:hAnsi="Tahoma" w:cs="Tahoma"/>
                <w:sz w:val="16"/>
                <w:szCs w:val="16"/>
              </w:rPr>
              <w:t>BO.2.2.2.7. Oyun ve fiziki etkinliklerde kendisi ve başkaları arasındaki benzerlik ve farklılıkları açıklar.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CC12EC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CC12EC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CC12EC">
              <w:rPr>
                <w:rFonts w:ascii="Tahoma" w:hAnsi="Tahoma" w:cs="Tahoma"/>
                <w:sz w:val="16"/>
                <w:szCs w:val="16"/>
              </w:rPr>
              <w:t xml:space="preserve"> fiziki etkinliklerden yararlanılabilir.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BO.2.2.3.1. Bayram, kutlama ve törenlere istekle katılır.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oyunlardan yararlanılabilir.</w:t>
            </w:r>
          </w:p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A26F2F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BO.2.2.2.8. Oyun ve fiziki etkinliklerde bireysel farklılıklara karşı duyarlılık gösterir.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“Çeşitlendirme” bölümlerinden yararlanılabilir.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2D49D8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BO.2.2.3.2. Kültürümüze ait basit ritimli dans adımlarını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“Kültürümüzü Tanıyorum” (mor halk dansları 1-3. kartlar)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kullanılabilir. “Kafkas Halk Dansı”</w:t>
            </w:r>
          </w:p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(1.kart) kartı ile başlanmalıdır. Kol ve bacak koordinasyonu algılama öncelikli olmalıdır.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Mayıs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BO.2.2.3.2. Kültürümüze ait basit ritimli dans adımlarını yapar.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“Kültürümüzü Tanıyorum” (mor halk dansları 1-3. kartlar)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kullanılabilir. “Kafkas Halk Dansı”</w:t>
            </w:r>
          </w:p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(1.kart) kartı ile başlanmalıdır. Kol ve bacak koordinasyonu algılama öncelikli olmalıdır.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5"/>
    </w:tbl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A26F2F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Mayıs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BO.2.2.2.9. Oyun ve fiziki etkinliklerde iş birliğine dayalı davranışlar gösterir.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(mor kart grubu) 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yararlanılabilir. “</w:t>
            </w:r>
            <w:proofErr w:type="spellStart"/>
            <w:r w:rsidRPr="00330F90">
              <w:rPr>
                <w:rFonts w:ascii="Tahoma" w:hAnsi="Tahoma" w:cs="Tahoma"/>
                <w:sz w:val="16"/>
                <w:szCs w:val="16"/>
              </w:rPr>
              <w:t>Iş</w:t>
            </w:r>
            <w:proofErr w:type="spellEnd"/>
            <w:r w:rsidRPr="00330F90">
              <w:rPr>
                <w:rFonts w:ascii="Tahoma" w:hAnsi="Tahoma" w:cs="Tahoma"/>
                <w:sz w:val="16"/>
                <w:szCs w:val="16"/>
              </w:rPr>
              <w:t xml:space="preserve"> Birliği Yapalım” (1.</w:t>
            </w:r>
          </w:p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kart) etkinliği öncelikli olarak kullanılmalıdır.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BO.2.2.2.10. Doğada oyun ve fiziki etkinliklere katılırken çevreye duyarlılık gösterir.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Biz Bir Takımız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1. İletişim Yolları</w:t>
            </w:r>
          </w:p>
          <w:p w:rsidR="00291735" w:rsidRPr="00281C2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2. Eşini Yönlendir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3. Puan Topla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330F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Doğada (okul bahçesi vb.) gerçekleştirilen tüm etkinliklerden yararlanılmalıdır.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330F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91735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BO.2.2.3.3. Geleneksel çocuk oyunlarını oynar.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08579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291735" w:rsidRPr="0008579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291735" w:rsidRPr="0008579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91735" w:rsidRPr="00D93C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(mor) </w:t>
            </w: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yararlanılabilir. “Yedi Kale (Kule)” (1.kart)</w:t>
            </w:r>
          </w:p>
          <w:p w:rsidR="00291735" w:rsidRPr="00D93C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FEK’i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öncelikle uygulanmalıdır.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26F2F" w:rsidRDefault="00A26F2F" w:rsidP="00932D32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91735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291735" w:rsidRDefault="00291735" w:rsidP="0029173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291735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BO.2.2.3.3. Geleneksel çocuk oyunlarını oynar.</w:t>
            </w:r>
          </w:p>
        </w:tc>
        <w:tc>
          <w:tcPr>
            <w:tcW w:w="2268" w:type="dxa"/>
            <w:vAlign w:val="center"/>
          </w:tcPr>
          <w:p w:rsidR="0029173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91735" w:rsidRPr="0008579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291735" w:rsidRPr="0008579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291735" w:rsidRPr="0008579F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08579F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Align w:val="center"/>
          </w:tcPr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91735" w:rsidRPr="00EB45D5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291735" w:rsidRPr="00523A6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91735" w:rsidRPr="00D93C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 xml:space="preserve">“Etkin Katılım-Geleneksel Çocuk Oyunları” (mor) </w:t>
            </w: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yararlanılabilir. “Yedi Kale (Kule)” (1.kart)</w:t>
            </w:r>
          </w:p>
          <w:p w:rsidR="00291735" w:rsidRPr="00D93C90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93C90">
              <w:rPr>
                <w:rFonts w:ascii="Tahoma" w:hAnsi="Tahoma" w:cs="Tahoma"/>
                <w:sz w:val="16"/>
                <w:szCs w:val="16"/>
              </w:rPr>
              <w:t>FEK’i</w:t>
            </w:r>
            <w:proofErr w:type="spellEnd"/>
            <w:r w:rsidRPr="00D93C90">
              <w:rPr>
                <w:rFonts w:ascii="Tahoma" w:hAnsi="Tahoma" w:cs="Tahoma"/>
                <w:sz w:val="16"/>
                <w:szCs w:val="16"/>
              </w:rPr>
              <w:t xml:space="preserve"> öncelikle uygulanmalıdır.</w:t>
            </w:r>
          </w:p>
          <w:p w:rsidR="00291735" w:rsidRPr="00D77AE1" w:rsidRDefault="00291735" w:rsidP="00291735">
            <w:pPr>
              <w:rPr>
                <w:rFonts w:ascii="Tahoma" w:hAnsi="Tahoma" w:cs="Tahoma"/>
                <w:sz w:val="16"/>
                <w:szCs w:val="16"/>
              </w:rPr>
            </w:pPr>
            <w:r w:rsidRPr="00D93C9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91735" w:rsidRPr="006812D8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91735" w:rsidRPr="00523A61" w:rsidRDefault="00291735" w:rsidP="002917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8622B2" w:rsidP="00932D32">
      <w:r>
        <w:t>M</w:t>
      </w:r>
      <w:r w:rsidR="00F46A03">
        <w:t>uhammet BOZKURT</w:t>
      </w:r>
    </w:p>
    <w:p w:rsidR="008326D4" w:rsidRDefault="00E17292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E17292">
        <w:rPr>
          <w:rFonts w:ascii="Tahoma" w:hAnsi="Tahoma" w:cs="Tahoma"/>
          <w:sz w:val="18"/>
          <w:szCs w:val="18"/>
        </w:rPr>
        <w:t>2</w:t>
      </w:r>
      <w:r w:rsidR="00F46A03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B146EF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81" w:rsidRDefault="00761D81" w:rsidP="008D6516">
      <w:pPr>
        <w:spacing w:after="0" w:line="240" w:lineRule="auto"/>
      </w:pPr>
      <w:r>
        <w:separator/>
      </w:r>
    </w:p>
  </w:endnote>
  <w:endnote w:type="continuationSeparator" w:id="0">
    <w:p w:rsidR="00761D81" w:rsidRDefault="00761D81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81" w:rsidRDefault="00761D81" w:rsidP="008D6516">
      <w:pPr>
        <w:spacing w:after="0" w:line="240" w:lineRule="auto"/>
      </w:pPr>
      <w:r>
        <w:separator/>
      </w:r>
    </w:p>
  </w:footnote>
  <w:footnote w:type="continuationSeparator" w:id="0">
    <w:p w:rsidR="00761D81" w:rsidRDefault="00761D81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291735" w:rsidTr="00AE2629">
      <w:trPr>
        <w:trHeight w:val="1124"/>
      </w:trPr>
      <w:tc>
        <w:tcPr>
          <w:tcW w:w="1560" w:type="dxa"/>
          <w:vAlign w:val="center"/>
        </w:tcPr>
        <w:p w:rsidR="00291735" w:rsidRDefault="00291735" w:rsidP="00D728F6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08711A67" wp14:editId="760E8AC7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291735" w:rsidRDefault="00291735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291735" w:rsidRDefault="00291735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2/A</w:t>
          </w:r>
        </w:p>
        <w:p w:rsidR="00291735" w:rsidRDefault="00291735" w:rsidP="00D728F6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291735" w:rsidRPr="00D77AE1" w:rsidRDefault="00291735" w:rsidP="008052E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291735" w:rsidRPr="00D77AE1" w:rsidRDefault="00291735" w:rsidP="008052E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291735" w:rsidRDefault="00291735" w:rsidP="00AE2629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291735" w:rsidRDefault="00291735" w:rsidP="00D728F6">
          <w:pPr>
            <w:pStyle w:val="stBilgi"/>
            <w:jc w:val="center"/>
          </w:pPr>
          <w:r>
            <w:t>Ders Kitabı Yayınevi: MEB</w:t>
          </w:r>
        </w:p>
      </w:tc>
    </w:tr>
  </w:tbl>
  <w:p w:rsidR="00291735" w:rsidRDefault="00291735">
    <w:pPr>
      <w:pStyle w:val="stBilgi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40B1"/>
    <w:multiLevelType w:val="hybridMultilevel"/>
    <w:tmpl w:val="D652A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83329"/>
    <w:rsid w:val="000A3648"/>
    <w:rsid w:val="000B2B86"/>
    <w:rsid w:val="000B6453"/>
    <w:rsid w:val="000C4F1D"/>
    <w:rsid w:val="000C6468"/>
    <w:rsid w:val="000C7F79"/>
    <w:rsid w:val="000D2B3D"/>
    <w:rsid w:val="000E15E7"/>
    <w:rsid w:val="000F4243"/>
    <w:rsid w:val="00112E6B"/>
    <w:rsid w:val="00163C12"/>
    <w:rsid w:val="00176F5A"/>
    <w:rsid w:val="001A46D7"/>
    <w:rsid w:val="0021315C"/>
    <w:rsid w:val="0022576D"/>
    <w:rsid w:val="002258C7"/>
    <w:rsid w:val="00232BBA"/>
    <w:rsid w:val="00260D56"/>
    <w:rsid w:val="00270EC3"/>
    <w:rsid w:val="00291735"/>
    <w:rsid w:val="002B163D"/>
    <w:rsid w:val="002D038E"/>
    <w:rsid w:val="002D49D8"/>
    <w:rsid w:val="00344919"/>
    <w:rsid w:val="0034556E"/>
    <w:rsid w:val="00354E47"/>
    <w:rsid w:val="0036697D"/>
    <w:rsid w:val="0038116E"/>
    <w:rsid w:val="00381FD8"/>
    <w:rsid w:val="003922AF"/>
    <w:rsid w:val="003973AD"/>
    <w:rsid w:val="003B2D12"/>
    <w:rsid w:val="003B45B2"/>
    <w:rsid w:val="003B595D"/>
    <w:rsid w:val="003E1C0A"/>
    <w:rsid w:val="00407C0A"/>
    <w:rsid w:val="004718DF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A3273"/>
    <w:rsid w:val="005A399A"/>
    <w:rsid w:val="005B5DB8"/>
    <w:rsid w:val="005C2161"/>
    <w:rsid w:val="005C27B0"/>
    <w:rsid w:val="00602C0A"/>
    <w:rsid w:val="00622F1F"/>
    <w:rsid w:val="00656706"/>
    <w:rsid w:val="006812D8"/>
    <w:rsid w:val="006836FE"/>
    <w:rsid w:val="00687781"/>
    <w:rsid w:val="006A2CCF"/>
    <w:rsid w:val="006A6097"/>
    <w:rsid w:val="006A6809"/>
    <w:rsid w:val="006B7323"/>
    <w:rsid w:val="00712B41"/>
    <w:rsid w:val="007172DA"/>
    <w:rsid w:val="00761D81"/>
    <w:rsid w:val="007672D1"/>
    <w:rsid w:val="007B3B56"/>
    <w:rsid w:val="007F6F20"/>
    <w:rsid w:val="008052E1"/>
    <w:rsid w:val="008267C0"/>
    <w:rsid w:val="008326D4"/>
    <w:rsid w:val="00840783"/>
    <w:rsid w:val="00852AC8"/>
    <w:rsid w:val="008544FA"/>
    <w:rsid w:val="008622B2"/>
    <w:rsid w:val="00865D74"/>
    <w:rsid w:val="00883A32"/>
    <w:rsid w:val="008A24C3"/>
    <w:rsid w:val="008C2823"/>
    <w:rsid w:val="008C4446"/>
    <w:rsid w:val="008D6516"/>
    <w:rsid w:val="009242D1"/>
    <w:rsid w:val="00932D32"/>
    <w:rsid w:val="00943BB5"/>
    <w:rsid w:val="00960D36"/>
    <w:rsid w:val="00981287"/>
    <w:rsid w:val="009C325D"/>
    <w:rsid w:val="009C55E0"/>
    <w:rsid w:val="009D5B17"/>
    <w:rsid w:val="009E217B"/>
    <w:rsid w:val="00A14534"/>
    <w:rsid w:val="00A15243"/>
    <w:rsid w:val="00A26F2F"/>
    <w:rsid w:val="00A36992"/>
    <w:rsid w:val="00A47C93"/>
    <w:rsid w:val="00A61C7C"/>
    <w:rsid w:val="00A66C46"/>
    <w:rsid w:val="00A71718"/>
    <w:rsid w:val="00A733DC"/>
    <w:rsid w:val="00A800F7"/>
    <w:rsid w:val="00A8018A"/>
    <w:rsid w:val="00A836C7"/>
    <w:rsid w:val="00AA4253"/>
    <w:rsid w:val="00AB6322"/>
    <w:rsid w:val="00AC13F7"/>
    <w:rsid w:val="00AD5397"/>
    <w:rsid w:val="00AE2629"/>
    <w:rsid w:val="00B13CB3"/>
    <w:rsid w:val="00B146EF"/>
    <w:rsid w:val="00B40411"/>
    <w:rsid w:val="00B4220D"/>
    <w:rsid w:val="00B448B0"/>
    <w:rsid w:val="00B460EE"/>
    <w:rsid w:val="00B64BBB"/>
    <w:rsid w:val="00B8003B"/>
    <w:rsid w:val="00BB68E3"/>
    <w:rsid w:val="00C00018"/>
    <w:rsid w:val="00C471BE"/>
    <w:rsid w:val="00C97E7A"/>
    <w:rsid w:val="00CE04A2"/>
    <w:rsid w:val="00D034F0"/>
    <w:rsid w:val="00D05C7A"/>
    <w:rsid w:val="00D07A3B"/>
    <w:rsid w:val="00D22460"/>
    <w:rsid w:val="00D4183E"/>
    <w:rsid w:val="00D728F6"/>
    <w:rsid w:val="00D74626"/>
    <w:rsid w:val="00D77AE1"/>
    <w:rsid w:val="00D93DCB"/>
    <w:rsid w:val="00DA715E"/>
    <w:rsid w:val="00DD7C30"/>
    <w:rsid w:val="00DF78C2"/>
    <w:rsid w:val="00E17292"/>
    <w:rsid w:val="00E2113A"/>
    <w:rsid w:val="00E25DB2"/>
    <w:rsid w:val="00E46393"/>
    <w:rsid w:val="00E56D85"/>
    <w:rsid w:val="00E9174D"/>
    <w:rsid w:val="00EB45D5"/>
    <w:rsid w:val="00ED1744"/>
    <w:rsid w:val="00EE0619"/>
    <w:rsid w:val="00EF2228"/>
    <w:rsid w:val="00EF3F02"/>
    <w:rsid w:val="00F11DDD"/>
    <w:rsid w:val="00F44024"/>
    <w:rsid w:val="00F46A03"/>
    <w:rsid w:val="00F521CD"/>
    <w:rsid w:val="00F63502"/>
    <w:rsid w:val="00FA1A14"/>
    <w:rsid w:val="00FD5727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41B6A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0464-1CB8-4A4D-92BA-1C53AE33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Beden Eğitimi ve Oyun</vt:lpstr>
    </vt:vector>
  </TitlesOfParts>
  <Company/>
  <LinksUpToDate>false</LinksUpToDate>
  <CharactersWithSpaces>24967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www.mbsunu.com</dc:creator>
  <cp:keywords/>
  <dc:description/>
  <cp:lastModifiedBy>Sistem</cp:lastModifiedBy>
  <cp:revision>3</cp:revision>
  <dcterms:created xsi:type="dcterms:W3CDTF">2023-08-04T21:40:00Z</dcterms:created>
  <dcterms:modified xsi:type="dcterms:W3CDTF">2023-08-04T21:51:00Z</dcterms:modified>
</cp:coreProperties>
</file>